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color w:val="0000FF"/>
          <w:sz w:val="20"/>
          <w:szCs w:val="20"/>
        </w:rPr>
        <w:t>PROGRAMME DE FORMATION</w:t>
      </w:r>
    </w:p>
    <w:p>
      <w:pPr>
        <w:pStyle w:val="Normal"/>
        <w:jc w:val="center"/>
        <w:rPr>
          <w:rFonts w:ascii="Corporate S BQ" w:hAnsi="Corporate S BQ"/>
          <w:b/>
          <w:b/>
          <w:bCs/>
          <w:color w:val="FF0000"/>
          <w:sz w:val="20"/>
          <w:szCs w:val="20"/>
        </w:rPr>
      </w:pPr>
      <w:r>
        <w:rPr>
          <w:rFonts w:ascii="Corporate S BQ" w:hAnsi="Corporate S BQ"/>
          <w:b/>
          <w:bCs/>
          <w:color w:val="FF0000"/>
          <w:sz w:val="20"/>
          <w:szCs w:val="20"/>
        </w:rPr>
      </w:r>
    </w:p>
    <w:p>
      <w:pPr>
        <w:pStyle w:val="Normal"/>
        <w:suppressAutoHyphens w:val="false"/>
        <w:rPr>
          <w:rFonts w:ascii="Corporate S BQ" w:hAnsi="Corporate S BQ"/>
          <w:b/>
          <w:b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color w:val="FFFFFF"/>
          <w:sz w:val="20"/>
          <w:szCs w:val="20"/>
          <w:highlight w:val="blue"/>
        </w:rPr>
      </w:r>
    </w:p>
    <w:p>
      <w:pPr>
        <w:pStyle w:val="Normal"/>
        <w:suppressAutoHyphens w:val="false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color w:val="FFFFFF"/>
          <w:sz w:val="20"/>
          <w:szCs w:val="20"/>
          <w:highlight w:val="blue"/>
        </w:rPr>
        <w:t xml:space="preserve"> 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Titre du stage</w:t>
      </w:r>
      <w:r>
        <w:rPr>
          <w:rFonts w:ascii="Corporate S BQ" w:hAnsi="Corporate S BQ"/>
          <w:b/>
          <w:color w:val="FFFFFF"/>
          <w:sz w:val="20"/>
          <w:szCs w:val="20"/>
          <w:highlight w:val="blue"/>
        </w:rPr>
        <w:t xml:space="preserve">  </w:t>
      </w:r>
      <w:r>
        <w:rPr>
          <w:rFonts w:ascii="Corporate S BQ" w:hAnsi="Corporate S BQ"/>
          <w:b/>
          <w:color w:val="1F1F1F"/>
          <w:sz w:val="20"/>
          <w:szCs w:val="20"/>
        </w:rPr>
        <w:t xml:space="preserve"> :  </w:t>
        <w:tab/>
        <w:t>Intégrer les végétaux locaux aux CCTP</w:t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Public concerné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  <w:tab/>
      </w:r>
      <w:r>
        <w:rPr>
          <w:rFonts w:ascii="Corporate S BQ" w:hAnsi="Corporate S BQ"/>
          <w:sz w:val="20"/>
          <w:szCs w:val="20"/>
        </w:rPr>
        <w:t xml:space="preserve"> Maîtrise d’ouvrage et maitrise d’œuvre associée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Effectif </w:t>
      </w:r>
      <w:r>
        <w:rPr>
          <w:rFonts w:ascii="Corporate S BQ" w:hAnsi="Corporate S BQ"/>
          <w:b/>
          <w:smallCaps/>
          <w:color w:val="FFFFFF"/>
          <w:sz w:val="20"/>
          <w:szCs w:val="20"/>
        </w:rPr>
        <w:tab/>
        <w:tab/>
        <w:tab/>
      </w:r>
      <w:r>
        <w:rPr>
          <w:rFonts w:ascii="Corporate S BQ" w:hAnsi="Corporate S BQ"/>
          <w:color w:val="1F1F1F"/>
          <w:sz w:val="20"/>
          <w:szCs w:val="20"/>
        </w:rPr>
        <w:t xml:space="preserve">Mini : 8 </w:t>
        <w:tab/>
        <w:tab/>
        <w:t>Maxi :12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Pré requis </w:t>
      </w:r>
      <w:r>
        <w:rPr>
          <w:rFonts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Il est conseillé de maîtriser les concepts et  notions juridiques de base concernant les marchés publics 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Objectifs de la formation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Analyser l’offre locale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définir les critères d’attribution des marchés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- construire son marché « </w:t>
      </w:r>
    </w:p>
    <w:p>
      <w:pPr>
        <w:pStyle w:val="Normal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Contenu de l’action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</w:rPr>
        <w:t xml:space="preserve">- Présentation du guide «  </w:t>
      </w:r>
      <w:r>
        <w:rPr>
          <w:rFonts w:ascii="Corporate S BQ" w:hAnsi="Corporate S BQ"/>
          <w:sz w:val="20"/>
          <w:szCs w:val="20"/>
        </w:rPr>
        <w:t>Prescriptions techniques sur l'achat de végétaux sauvages d'origine locale  -Guide de recommandations »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  <w:t>- découverte de la méthodologie à mettre en œuvre pour construire son marché, les erreurs à éviter,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  <w:t xml:space="preserve">- exercice de construction d’un cahier des charges pour un marché précis </w:t>
      </w:r>
    </w:p>
    <w:p>
      <w:pPr>
        <w:pStyle w:val="Normal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Méthodes pédagogiques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  <w:u w:val="single"/>
        </w:rPr>
        <w:t xml:space="preserve"> </w:t>
      </w:r>
      <w:r>
        <w:rPr>
          <w:rFonts w:eastAsia="HiddenHorzOCR" w:ascii="Corporate S BQ" w:hAnsi="Corporate S BQ"/>
          <w:color w:val="000000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 xml:space="preserve">: </w:t>
      </w:r>
    </w:p>
    <w:p>
      <w:pPr>
        <w:pStyle w:val="Normal"/>
        <w:jc w:val="both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sz w:val="20"/>
          <w:szCs w:val="20"/>
        </w:rPr>
        <w:t>Cette formation sera conduite en salle au CFPPA Angers Le Fresne, elle alternera présentation en vidéoprojection, exercices pratiques; échanges de pratiques ; retour d’expériences.</w:t>
      </w:r>
    </w:p>
    <w:p>
      <w:pPr>
        <w:pStyle w:val="Normal"/>
        <w:jc w:val="both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color w:val="000000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Moyens pédagogiques utilisés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rPr>
          <w:rFonts w:ascii="Corporate S BQ" w:hAnsi="Corporate S BQ"/>
          <w:b/>
          <w:b/>
          <w:color w:val="1F1F1F"/>
          <w:sz w:val="20"/>
          <w:szCs w:val="20"/>
          <w:u w:val="single"/>
        </w:rPr>
      </w:pPr>
      <w:r>
        <w:rPr>
          <w:rFonts w:ascii="Corporate S BQ" w:hAnsi="Corporate S BQ"/>
          <w:color w:val="1F1F1F"/>
          <w:sz w:val="20"/>
          <w:szCs w:val="20"/>
        </w:rPr>
        <w:t>Ateliers collectifs, présentations interactives</w:t>
      </w:r>
    </w:p>
    <w:p>
      <w:pPr>
        <w:pStyle w:val="Normal"/>
        <w:rPr>
          <w:rFonts w:ascii="Corporate S BQ" w:hAnsi="Corporate S BQ"/>
          <w:b/>
          <w:b/>
          <w:color w:val="1F1F1F"/>
          <w:sz w:val="20"/>
          <w:szCs w:val="20"/>
          <w:u w:val="single"/>
        </w:rPr>
      </w:pPr>
      <w:r>
        <w:rPr>
          <w:rFonts w:ascii="Corporate S BQ" w:hAnsi="Corporate S BQ"/>
          <w:b/>
          <w:color w:val="1F1F1F"/>
          <w:sz w:val="20"/>
          <w:szCs w:val="20"/>
          <w:u w:val="single"/>
        </w:rPr>
      </w:r>
    </w:p>
    <w:p>
      <w:pPr>
        <w:pStyle w:val="Normal"/>
        <w:spacing w:before="0" w:after="120"/>
        <w:rPr>
          <w:rFonts w:ascii="Corporate S BQ" w:hAnsi="Corporate S BQ"/>
          <w:color w:val="000000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Moyens d'encadrement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color w:val="000000"/>
          <w:sz w:val="20"/>
          <w:szCs w:val="20"/>
        </w:rPr>
        <w:t>Un(e) formateur/trice sera présent(e) durant toute la durée de la journée. Le déjeuner sera pris collectivement au CFPPA Angers le Fresne avec l’intervenant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de suivi de l'action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24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color w:val="1F1F1F"/>
          <w:sz w:val="20"/>
          <w:szCs w:val="20"/>
        </w:rPr>
        <w:t xml:space="preserve">Feuilles de présence signées par demi-journées. </w:t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Dispositif d'évaluation des résultats </w:t>
      </w:r>
      <w:r>
        <w:rPr>
          <w:rFonts w:ascii="Corporate S BQ" w:hAnsi="Corporate S BQ"/>
          <w:color w:val="000000"/>
          <w:sz w:val="20"/>
          <w:szCs w:val="20"/>
        </w:rPr>
        <w:t xml:space="preserve"> : </w:t>
      </w:r>
    </w:p>
    <w:p>
      <w:pPr>
        <w:pStyle w:val="Normal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  <w:t>Evaluation formative en fin de journée</w:t>
      </w:r>
    </w:p>
    <w:p>
      <w:pPr>
        <w:pStyle w:val="Normal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color w:val="1F1F1F"/>
          <w:sz w:val="20"/>
          <w:szCs w:val="20"/>
        </w:rPr>
      </w:r>
    </w:p>
    <w:p>
      <w:pPr>
        <w:pStyle w:val="Normal"/>
        <w:spacing w:before="0" w:after="120"/>
        <w:rPr>
          <w:rFonts w:ascii="Corporate S BQ" w:hAnsi="Corporate S BQ"/>
          <w:color w:val="1F1F1F"/>
          <w:sz w:val="20"/>
          <w:szCs w:val="20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 </w:t>
      </w: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Date et durée de l'action </w:t>
      </w:r>
      <w:r>
        <w:rPr>
          <w:rFonts w:ascii="Corporate S BQ" w:hAnsi="Corporate S BQ"/>
          <w:color w:val="000000"/>
          <w:sz w:val="20"/>
          <w:szCs w:val="20"/>
        </w:rPr>
        <w:t xml:space="preserve">: 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color w:val="1F1F1F"/>
          <w:sz w:val="20"/>
          <w:szCs w:val="20"/>
        </w:rPr>
        <w:t xml:space="preserve"> </w:t>
      </w:r>
      <w:r>
        <w:rPr>
          <w:rFonts w:ascii="Corporate S BQ" w:hAnsi="Corporate S BQ"/>
          <w:color w:val="1F1F1F"/>
          <w:sz w:val="20"/>
          <w:szCs w:val="20"/>
        </w:rPr>
        <w:t>7   heures au centre sur  1  jour    --  DATE : 4 octobre 2017</w:t>
      </w:r>
    </w:p>
    <w:p>
      <w:pPr>
        <w:pStyle w:val="Normal"/>
        <w:spacing w:before="0" w:after="120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 xml:space="preserve">Code cpf </w:t>
      </w:r>
      <w:r>
        <w:rPr>
          <w:rFonts w:ascii="Corporate S BQ" w:hAnsi="Corporate S BQ"/>
          <w:color w:val="1F1F1F"/>
          <w:sz w:val="20"/>
          <w:szCs w:val="20"/>
        </w:rPr>
        <w:t xml:space="preserve"> non éligible 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Tarif :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 xml:space="preserve">Frais de formation : </w:t>
      </w:r>
      <w:r>
        <w:rPr>
          <w:rFonts w:eastAsia="Calibri" w:cs="CorporateSBQ" w:ascii="Corporate S BQ" w:hAnsi="Corporate S BQ"/>
          <w:b/>
          <w:color w:val="000000"/>
          <w:sz w:val="20"/>
          <w:szCs w:val="20"/>
          <w:lang w:eastAsia="en-US"/>
        </w:rPr>
        <w:t xml:space="preserve">125 </w:t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eastAsia="en-US"/>
        </w:rPr>
        <w:t>€ la journée / stagiaire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rPr>
          <w:rFonts w:ascii="Corporate S BQ" w:hAnsi="Corporate S BQ"/>
          <w:b/>
          <w:b/>
          <w:smallCaps/>
          <w:color w:val="FFFFFF"/>
          <w:sz w:val="20"/>
          <w:szCs w:val="20"/>
          <w:highlight w:val="blue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Frais de restauration : possibilité de déjeuner sur place : 8,74</w:t>
      </w:r>
      <w:r>
        <w:rPr>
          <w:rFonts w:eastAsia="Calibri" w:cs="Calibri" w:ascii="Calibri" w:hAnsi="Calibri"/>
          <w:color w:val="000000"/>
          <w:sz w:val="20"/>
          <w:szCs w:val="20"/>
          <w:lang w:eastAsia="en-US"/>
        </w:rPr>
        <w:t>€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/repas (Tarifs nets de taxe – le CFPPA n’est pas assujetti à la TVA)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ascii="Corporate S BQ" w:hAnsi="Corporate S BQ"/>
          <w:b/>
          <w:smallCaps/>
          <w:color w:val="FFFFFF"/>
          <w:sz w:val="20"/>
          <w:szCs w:val="20"/>
          <w:highlight w:val="blue"/>
        </w:rPr>
        <w:t>_Contact:</w:t>
      </w:r>
    </w:p>
    <w:p>
      <w:pPr>
        <w:pStyle w:val="Normal"/>
        <w:suppressAutoHyphens w:val="false"/>
        <w:rPr>
          <w:rFonts w:ascii="Corporate S BQ" w:hAnsi="Corporate S BQ" w:eastAsia="Calibri" w:cs="CorporateSBQ"/>
          <w:color w:val="000000"/>
          <w:sz w:val="20"/>
          <w:szCs w:val="20"/>
          <w:lang w:eastAsia="en-US"/>
        </w:rPr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Information sur la formation : Anne-Marie BOUCARD - 02 41 68 60 06</w:t>
      </w:r>
    </w:p>
    <w:p>
      <w:pPr>
        <w:pStyle w:val="Normal"/>
        <w:suppressAutoHyphens w:val="false"/>
        <w:rPr>
          <w:rFonts w:ascii="Corporate S BQ" w:hAnsi="Corporate S BQ" w:eastAsia="Calibri" w:cs="Symbol"/>
          <w:color w:val="000000"/>
          <w:sz w:val="20"/>
          <w:szCs w:val="20"/>
          <w:lang w:eastAsia="en-US"/>
        </w:rPr>
      </w:pP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ab/>
        <w:tab/>
        <w:tab/>
        <w:tab/>
        <w:t xml:space="preserve">  Et le référent de formation : Olivier Ziberlin 02 41 68 60 03</w:t>
      </w:r>
    </w:p>
    <w:p>
      <w:pPr>
        <w:pStyle w:val="Normal"/>
        <w:spacing w:before="0" w:after="120"/>
        <w:rPr/>
      </w:pPr>
      <w:r>
        <w:rPr>
          <w:rFonts w:eastAsia="Calibri" w:cs="Symbol" w:ascii="Corporate S BQ" w:hAnsi="Corporate S BQ"/>
          <w:color w:val="000000"/>
          <w:sz w:val="20"/>
          <w:szCs w:val="20"/>
          <w:lang w:eastAsia="en-US"/>
        </w:rPr>
        <w:t xml:space="preserve">·  </w:t>
      </w:r>
      <w:r>
        <w:rPr>
          <w:rFonts w:eastAsia="Calibri" w:cs="CorporateSBQ" w:ascii="Corporate S BQ" w:hAnsi="Corporate S BQ"/>
          <w:color w:val="000000"/>
          <w:sz w:val="20"/>
          <w:szCs w:val="20"/>
          <w:lang w:eastAsia="en-US"/>
        </w:rPr>
        <w:t>Inscription : Sylvie BAZOT : 02 41 68 60 04</w:t>
      </w:r>
    </w:p>
    <w:sectPr>
      <w:headerReference w:type="default" r:id="rId2"/>
      <w:footerReference w:type="default" r:id="rId3"/>
      <w:type w:val="nextPage"/>
      <w:pgSz w:w="11906" w:h="16838"/>
      <w:pgMar w:left="1560" w:right="1417" w:header="708" w:top="1417" w:footer="543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rporate S BQ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69718184"/>
    </w:sdtPr>
    <w:sdtContent>
      <w:p>
        <w:pPr>
          <w:pStyle w:val="Pieddepage"/>
          <w:rPr/>
        </w:pPr>
        <w:r>
          <w:rPr>
            <w:sz w:val="20"/>
          </w:rPr>
          <w:t xml:space="preserve">CFPPA LE FRESNE – ANGERS  </w:t>
          <w:tab/>
          <w:tab/>
          <w:tab/>
        </w:r>
        <w:r>
          <w:rPr>
            <w:sz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/>
          <w:t>/1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0" distT="0" distB="0" distL="133350" distR="123190" simplePos="0" locked="0" layoutInCell="1" allowOverlap="1" relativeHeight="2">
          <wp:simplePos x="0" y="0"/>
          <wp:positionH relativeFrom="column">
            <wp:posOffset>-466090</wp:posOffset>
          </wp:positionH>
          <wp:positionV relativeFrom="paragraph">
            <wp:posOffset>-76200</wp:posOffset>
          </wp:positionV>
          <wp:extent cx="1515110" cy="858520"/>
          <wp:effectExtent l="0" t="0" r="0" b="0"/>
          <wp:wrapTight wrapText="bothSides">
            <wp:wrapPolygon edited="0">
              <wp:start x="-383" y="0"/>
              <wp:lineTo x="-383" y="20739"/>
              <wp:lineTo x="21600" y="20739"/>
              <wp:lineTo x="21600" y="0"/>
              <wp:lineTo x="-383" y="0"/>
            </wp:wrapPolygon>
          </wp:wrapTight>
          <wp:docPr id="1" name="Image 3" descr="CFPPA_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CFPPA_L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16a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bf0cea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f0cea"/>
    <w:rPr>
      <w:rFonts w:ascii="Tahoma" w:hAnsi="Tahoma" w:eastAsia="SimSun" w:cs="Mangal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En-tt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f0ce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f0cea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LibreOffice/5.3.0.3$Windows_x86 LibreOffice_project/7074905676c47b82bbcfbea1aeefc84afe1c50e1</Application>
  <Pages>1</Pages>
  <Words>306</Words>
  <Characters>1574</Characters>
  <CharactersWithSpaces>1911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2017-05-31T10:27:00Z</dcterms:created>
  <dc:creator>bazots</dc:creator>
  <dc:description/>
  <dc:language>fr-FR</dc:language>
  <cp:lastModifiedBy/>
  <dcterms:modified xsi:type="dcterms:W3CDTF">2017-06-14T08:39:15Z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